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26" w:rsidRPr="00BB090C" w:rsidRDefault="00BB090C" w:rsidP="00BB0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B090C">
        <w:rPr>
          <w:b/>
          <w:bCs/>
        </w:rPr>
        <w:t>Wissenslücken</w:t>
      </w:r>
      <w:r>
        <w:rPr>
          <w:b/>
          <w:bCs/>
        </w:rPr>
        <w:t xml:space="preserve"> gekonnt</w:t>
      </w:r>
      <w:r w:rsidRPr="00BB090C">
        <w:rPr>
          <w:b/>
          <w:bCs/>
        </w:rPr>
        <w:t xml:space="preserve"> schließen</w:t>
      </w:r>
    </w:p>
    <w:p w:rsidR="00BB090C" w:rsidRDefault="00BB090C"/>
    <w:p w:rsidR="00BB090C" w:rsidRDefault="00BB090C"/>
    <w:tbl>
      <w:tblPr>
        <w:tblStyle w:val="Tabellenraster"/>
        <w:tblW w:w="15007" w:type="dxa"/>
        <w:tblLook w:val="04A0" w:firstRow="1" w:lastRow="0" w:firstColumn="1" w:lastColumn="0" w:noHBand="0" w:noVBand="1"/>
      </w:tblPr>
      <w:tblGrid>
        <w:gridCol w:w="1696"/>
        <w:gridCol w:w="2552"/>
        <w:gridCol w:w="4755"/>
        <w:gridCol w:w="3002"/>
        <w:gridCol w:w="3002"/>
      </w:tblGrid>
      <w:tr w:rsidR="00B72326" w:rsidTr="001F1743">
        <w:trPr>
          <w:trHeight w:val="983"/>
        </w:trPr>
        <w:tc>
          <w:tcPr>
            <w:tcW w:w="1696" w:type="dxa"/>
          </w:tcPr>
          <w:p w:rsidR="00B72326" w:rsidRDefault="00B72326" w:rsidP="001E57AA">
            <w:pPr>
              <w:pStyle w:val="Flietext"/>
            </w:pPr>
          </w:p>
          <w:p w:rsidR="00B72326" w:rsidRDefault="00B72326" w:rsidP="001E57AA">
            <w:pPr>
              <w:pStyle w:val="Flietext"/>
            </w:pPr>
            <w:r>
              <w:t>Unterrichtsfach</w:t>
            </w:r>
          </w:p>
          <w:p w:rsidR="00B72326" w:rsidRDefault="00B72326" w:rsidP="001E57AA">
            <w:pPr>
              <w:pStyle w:val="Flietext"/>
            </w:pPr>
          </w:p>
        </w:tc>
        <w:tc>
          <w:tcPr>
            <w:tcW w:w="2552" w:type="dxa"/>
          </w:tcPr>
          <w:p w:rsidR="00B72326" w:rsidRDefault="00B72326" w:rsidP="001E57AA">
            <w:pPr>
              <w:pStyle w:val="Flietext"/>
            </w:pPr>
          </w:p>
          <w:p w:rsidR="00B72326" w:rsidRDefault="00B72326" w:rsidP="001E57AA">
            <w:pPr>
              <w:pStyle w:val="Flietext"/>
            </w:pPr>
            <w:r>
              <w:t>Worin habe ich noch Wissenslücken?</w:t>
            </w:r>
          </w:p>
        </w:tc>
        <w:tc>
          <w:tcPr>
            <w:tcW w:w="4755" w:type="dxa"/>
          </w:tcPr>
          <w:p w:rsidR="00B72326" w:rsidRDefault="00B72326" w:rsidP="001E57AA">
            <w:pPr>
              <w:pStyle w:val="Flietext"/>
            </w:pPr>
          </w:p>
          <w:p w:rsidR="00B72326" w:rsidRDefault="00B72326" w:rsidP="001E57AA">
            <w:pPr>
              <w:pStyle w:val="Flietext"/>
            </w:pPr>
            <w:r>
              <w:t>Wie kann ich diesen Inhalt nachholen?</w:t>
            </w:r>
          </w:p>
        </w:tc>
        <w:tc>
          <w:tcPr>
            <w:tcW w:w="3002" w:type="dxa"/>
          </w:tcPr>
          <w:p w:rsidR="00B72326" w:rsidRDefault="00B72326" w:rsidP="001E57AA">
            <w:pPr>
              <w:pStyle w:val="Flietext"/>
            </w:pPr>
          </w:p>
          <w:p w:rsidR="00B72326" w:rsidRDefault="00B72326" w:rsidP="001E57AA">
            <w:pPr>
              <w:pStyle w:val="Flietext"/>
            </w:pPr>
            <w:r>
              <w:t>Wer kann mir bei Bedarf helfen?</w:t>
            </w:r>
          </w:p>
        </w:tc>
        <w:tc>
          <w:tcPr>
            <w:tcW w:w="3002" w:type="dxa"/>
          </w:tcPr>
          <w:p w:rsidR="00B72326" w:rsidRDefault="00B72326" w:rsidP="001E57AA">
            <w:pPr>
              <w:pStyle w:val="Flietext"/>
            </w:pPr>
          </w:p>
          <w:p w:rsidR="00B72326" w:rsidRDefault="00B72326" w:rsidP="001E57AA">
            <w:pPr>
              <w:pStyle w:val="Flietext"/>
            </w:pPr>
            <w:r>
              <w:t>Das habe ich mir verdient, wenn ich den Inhalt kann:</w:t>
            </w:r>
          </w:p>
        </w:tc>
      </w:tr>
      <w:tr w:rsidR="00B72326" w:rsidTr="001F1743">
        <w:trPr>
          <w:trHeight w:val="1981"/>
        </w:trPr>
        <w:tc>
          <w:tcPr>
            <w:tcW w:w="1696" w:type="dxa"/>
          </w:tcPr>
          <w:p w:rsidR="00B72326" w:rsidRDefault="00B72326" w:rsidP="001E57AA">
            <w:pPr>
              <w:pStyle w:val="Flietext"/>
            </w:pPr>
            <w:r>
              <w:t>z.B. Mathematik 8. Klasse</w:t>
            </w:r>
          </w:p>
        </w:tc>
        <w:tc>
          <w:tcPr>
            <w:tcW w:w="2552" w:type="dxa"/>
          </w:tcPr>
          <w:p w:rsidR="001F1743" w:rsidRDefault="001F1743" w:rsidP="001E57AA">
            <w:pPr>
              <w:pStyle w:val="Flietext"/>
            </w:pPr>
            <w:r>
              <w:t xml:space="preserve">z.B. </w:t>
            </w:r>
          </w:p>
          <w:p w:rsidR="00B72326" w:rsidRDefault="00B72326" w:rsidP="001E57AA">
            <w:pPr>
              <w:pStyle w:val="Flietext"/>
            </w:pPr>
            <w:r>
              <w:t>Ausklammern</w:t>
            </w:r>
          </w:p>
        </w:tc>
        <w:tc>
          <w:tcPr>
            <w:tcW w:w="4755" w:type="dxa"/>
          </w:tcPr>
          <w:p w:rsidR="001F1743" w:rsidRDefault="001F1743" w:rsidP="001F1743">
            <w:pPr>
              <w:pStyle w:val="Flietext"/>
            </w:pPr>
            <w:r>
              <w:t>z.B.</w:t>
            </w:r>
          </w:p>
          <w:p w:rsidR="00B72326" w:rsidRDefault="00B72326" w:rsidP="00B72326">
            <w:pPr>
              <w:pStyle w:val="Flietext"/>
              <w:numPr>
                <w:ilvl w:val="0"/>
                <w:numId w:val="1"/>
              </w:numPr>
            </w:pPr>
            <w:r>
              <w:t xml:space="preserve">Hefteitrag </w:t>
            </w:r>
            <w:r w:rsidR="001F1743">
              <w:t>erneut durchlesen</w:t>
            </w:r>
          </w:p>
          <w:p w:rsidR="001F1743" w:rsidRDefault="001F1743" w:rsidP="00B72326">
            <w:pPr>
              <w:pStyle w:val="Flietext"/>
              <w:numPr>
                <w:ilvl w:val="0"/>
                <w:numId w:val="1"/>
              </w:numPr>
            </w:pPr>
            <w:r>
              <w:t>Dazugehörige Buchseiten durchlesen</w:t>
            </w:r>
          </w:p>
          <w:p w:rsidR="001F1743" w:rsidRDefault="001F1743" w:rsidP="00B72326">
            <w:pPr>
              <w:pStyle w:val="Flietext"/>
              <w:numPr>
                <w:ilvl w:val="0"/>
                <w:numId w:val="1"/>
              </w:numPr>
            </w:pPr>
            <w:r>
              <w:t xml:space="preserve">Aufgaben mit bereits richtigen Lösungen eigenständig berechnen und im Anschluss verbessern </w:t>
            </w:r>
          </w:p>
          <w:p w:rsidR="001F1743" w:rsidRDefault="001F1743" w:rsidP="00B72326">
            <w:pPr>
              <w:pStyle w:val="Flietext"/>
              <w:numPr>
                <w:ilvl w:val="0"/>
                <w:numId w:val="1"/>
              </w:numPr>
            </w:pPr>
            <w:r>
              <w:t>…</w:t>
            </w:r>
          </w:p>
        </w:tc>
        <w:tc>
          <w:tcPr>
            <w:tcW w:w="3002" w:type="dxa"/>
          </w:tcPr>
          <w:p w:rsidR="00B72326" w:rsidRDefault="001F1743" w:rsidP="001E57AA">
            <w:pPr>
              <w:pStyle w:val="Flietext"/>
            </w:pPr>
            <w:r>
              <w:t>z.B.</w:t>
            </w:r>
          </w:p>
          <w:p w:rsidR="001F1743" w:rsidRDefault="001F1743" w:rsidP="001E57AA">
            <w:pPr>
              <w:pStyle w:val="Flietext"/>
            </w:pPr>
            <w:r>
              <w:t>- Mitschüler*in</w:t>
            </w:r>
          </w:p>
          <w:p w:rsidR="001F1743" w:rsidRDefault="001F1743" w:rsidP="001E57AA">
            <w:pPr>
              <w:pStyle w:val="Flietext"/>
            </w:pPr>
            <w:r>
              <w:t xml:space="preserve">- Lehrer*in </w:t>
            </w:r>
          </w:p>
          <w:p w:rsidR="001F1743" w:rsidRDefault="001F1743" w:rsidP="001E57AA">
            <w:pPr>
              <w:pStyle w:val="Flietext"/>
            </w:pPr>
            <w:r>
              <w:t>- Eltern</w:t>
            </w:r>
          </w:p>
          <w:p w:rsidR="001F1743" w:rsidRDefault="001F1743" w:rsidP="001E57AA">
            <w:pPr>
              <w:pStyle w:val="Flietext"/>
            </w:pPr>
            <w:r>
              <w:t xml:space="preserve">- </w:t>
            </w:r>
            <w:bookmarkStart w:id="0" w:name="_GoBack"/>
            <w:bookmarkEnd w:id="0"/>
            <w:r>
              <w:t>Geschwister</w:t>
            </w:r>
          </w:p>
          <w:p w:rsidR="001F1743" w:rsidRDefault="001F1743" w:rsidP="001F1743">
            <w:pPr>
              <w:pStyle w:val="Flietext"/>
            </w:pPr>
            <w:r>
              <w:t xml:space="preserve">- </w:t>
            </w:r>
            <w:r w:rsidRPr="001F1743">
              <w:t>eventuell kostenfreie</w:t>
            </w:r>
          </w:p>
          <w:p w:rsidR="001F1743" w:rsidRPr="001F1743" w:rsidRDefault="001F1743" w:rsidP="001F1743">
            <w:pPr>
              <w:pStyle w:val="Flietext"/>
            </w:pPr>
            <w:r>
              <w:t xml:space="preserve">  online Nachhilfe</w:t>
            </w:r>
          </w:p>
          <w:p w:rsidR="001F1743" w:rsidRDefault="001F1743" w:rsidP="001E57AA">
            <w:pPr>
              <w:pStyle w:val="Flietext"/>
            </w:pPr>
          </w:p>
        </w:tc>
        <w:tc>
          <w:tcPr>
            <w:tcW w:w="3002" w:type="dxa"/>
          </w:tcPr>
          <w:p w:rsidR="00B72326" w:rsidRDefault="001F1743" w:rsidP="001E57AA">
            <w:pPr>
              <w:pStyle w:val="Flietext"/>
            </w:pPr>
            <w:r>
              <w:t>z.B.</w:t>
            </w:r>
          </w:p>
          <w:p w:rsidR="001F1743" w:rsidRDefault="001F1743" w:rsidP="001E57AA">
            <w:pPr>
              <w:pStyle w:val="Flietext"/>
            </w:pPr>
            <w:r>
              <w:t>- eine Runde</w:t>
            </w:r>
          </w:p>
          <w:p w:rsidR="00C34734" w:rsidRDefault="00C34734" w:rsidP="001E57AA">
            <w:pPr>
              <w:pStyle w:val="Flietext"/>
            </w:pPr>
            <w:r>
              <w:t xml:space="preserve">  Basketball spielen </w:t>
            </w:r>
          </w:p>
          <w:p w:rsidR="001F1743" w:rsidRDefault="001F1743" w:rsidP="001E57AA">
            <w:pPr>
              <w:pStyle w:val="Flietext"/>
            </w:pPr>
            <w:r>
              <w:t xml:space="preserve">- </w:t>
            </w:r>
            <w:r w:rsidR="00C34734">
              <w:t>einen großen Eisbecher</w:t>
            </w:r>
          </w:p>
        </w:tc>
      </w:tr>
      <w:tr w:rsidR="00B72326" w:rsidTr="001F1743">
        <w:trPr>
          <w:trHeight w:val="1981"/>
        </w:trPr>
        <w:tc>
          <w:tcPr>
            <w:tcW w:w="1696" w:type="dxa"/>
          </w:tcPr>
          <w:p w:rsidR="00B72326" w:rsidRDefault="00B72326" w:rsidP="001E57AA">
            <w:pPr>
              <w:pStyle w:val="Flietext"/>
            </w:pPr>
          </w:p>
        </w:tc>
        <w:tc>
          <w:tcPr>
            <w:tcW w:w="2552" w:type="dxa"/>
          </w:tcPr>
          <w:p w:rsidR="00B72326" w:rsidRDefault="00B72326" w:rsidP="001E57AA">
            <w:pPr>
              <w:pStyle w:val="Flietext"/>
            </w:pPr>
          </w:p>
        </w:tc>
        <w:tc>
          <w:tcPr>
            <w:tcW w:w="4755" w:type="dxa"/>
          </w:tcPr>
          <w:p w:rsidR="00B72326" w:rsidRDefault="00B72326" w:rsidP="001E57AA">
            <w:pPr>
              <w:pStyle w:val="Flietext"/>
            </w:pPr>
          </w:p>
        </w:tc>
        <w:tc>
          <w:tcPr>
            <w:tcW w:w="3002" w:type="dxa"/>
          </w:tcPr>
          <w:p w:rsidR="00B72326" w:rsidRDefault="00B72326" w:rsidP="001E57AA">
            <w:pPr>
              <w:pStyle w:val="Flietext"/>
            </w:pPr>
          </w:p>
        </w:tc>
        <w:tc>
          <w:tcPr>
            <w:tcW w:w="3002" w:type="dxa"/>
          </w:tcPr>
          <w:p w:rsidR="00B72326" w:rsidRDefault="00B72326" w:rsidP="001E57AA">
            <w:pPr>
              <w:pStyle w:val="Flietext"/>
            </w:pPr>
          </w:p>
        </w:tc>
      </w:tr>
      <w:tr w:rsidR="00B72326" w:rsidTr="001F1743">
        <w:trPr>
          <w:trHeight w:val="1881"/>
        </w:trPr>
        <w:tc>
          <w:tcPr>
            <w:tcW w:w="1696" w:type="dxa"/>
          </w:tcPr>
          <w:p w:rsidR="00B72326" w:rsidRDefault="00B72326" w:rsidP="001E57AA">
            <w:pPr>
              <w:pStyle w:val="Flietext"/>
            </w:pPr>
          </w:p>
        </w:tc>
        <w:tc>
          <w:tcPr>
            <w:tcW w:w="2552" w:type="dxa"/>
          </w:tcPr>
          <w:p w:rsidR="00B72326" w:rsidRDefault="00B72326" w:rsidP="001E57AA">
            <w:pPr>
              <w:pStyle w:val="Flietext"/>
            </w:pPr>
          </w:p>
        </w:tc>
        <w:tc>
          <w:tcPr>
            <w:tcW w:w="4755" w:type="dxa"/>
          </w:tcPr>
          <w:p w:rsidR="00B72326" w:rsidRDefault="00B72326" w:rsidP="001E57AA">
            <w:pPr>
              <w:pStyle w:val="Flietext"/>
            </w:pPr>
          </w:p>
        </w:tc>
        <w:tc>
          <w:tcPr>
            <w:tcW w:w="3002" w:type="dxa"/>
          </w:tcPr>
          <w:p w:rsidR="00B72326" w:rsidRDefault="00B72326" w:rsidP="001E57AA">
            <w:pPr>
              <w:pStyle w:val="Flietext"/>
            </w:pPr>
          </w:p>
        </w:tc>
        <w:tc>
          <w:tcPr>
            <w:tcW w:w="3002" w:type="dxa"/>
          </w:tcPr>
          <w:p w:rsidR="00B72326" w:rsidRDefault="00B72326" w:rsidP="001E57AA">
            <w:pPr>
              <w:pStyle w:val="Flietext"/>
            </w:pPr>
          </w:p>
        </w:tc>
      </w:tr>
    </w:tbl>
    <w:p w:rsidR="00817FD8" w:rsidRDefault="00817FD8" w:rsidP="001E57AA">
      <w:pPr>
        <w:pStyle w:val="Flietext"/>
      </w:pPr>
    </w:p>
    <w:sectPr w:rsidR="00817FD8" w:rsidSect="00B72326">
      <w:pgSz w:w="16838" w:h="11906" w:orient="landscape"/>
      <w:pgMar w:top="1418" w:right="680" w:bottom="126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26" w:rsidRDefault="00B72326" w:rsidP="003D72D7">
      <w:r>
        <w:separator/>
      </w:r>
    </w:p>
  </w:endnote>
  <w:endnote w:type="continuationSeparator" w:id="0">
    <w:p w:rsidR="00B72326" w:rsidRDefault="00B72326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26" w:rsidRDefault="00B72326" w:rsidP="003D72D7">
      <w:r>
        <w:separator/>
      </w:r>
    </w:p>
  </w:footnote>
  <w:footnote w:type="continuationSeparator" w:id="0">
    <w:p w:rsidR="00B72326" w:rsidRDefault="00B72326" w:rsidP="003D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60C"/>
    <w:multiLevelType w:val="hybridMultilevel"/>
    <w:tmpl w:val="3C947B72"/>
    <w:lvl w:ilvl="0" w:tplc="002C167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26"/>
    <w:rsid w:val="000931D0"/>
    <w:rsid w:val="000C262D"/>
    <w:rsid w:val="000F2A83"/>
    <w:rsid w:val="00105F30"/>
    <w:rsid w:val="00121E4A"/>
    <w:rsid w:val="00154D08"/>
    <w:rsid w:val="001E57AA"/>
    <w:rsid w:val="001F1743"/>
    <w:rsid w:val="00214021"/>
    <w:rsid w:val="0024237F"/>
    <w:rsid w:val="002643F2"/>
    <w:rsid w:val="002775BA"/>
    <w:rsid w:val="002A287E"/>
    <w:rsid w:val="002F5A00"/>
    <w:rsid w:val="00397D25"/>
    <w:rsid w:val="003D72D7"/>
    <w:rsid w:val="00495DBB"/>
    <w:rsid w:val="005158AF"/>
    <w:rsid w:val="00541C1A"/>
    <w:rsid w:val="005446EE"/>
    <w:rsid w:val="005617E2"/>
    <w:rsid w:val="00614425"/>
    <w:rsid w:val="006271FB"/>
    <w:rsid w:val="0065450E"/>
    <w:rsid w:val="00730983"/>
    <w:rsid w:val="007D343C"/>
    <w:rsid w:val="00817FD8"/>
    <w:rsid w:val="008A6035"/>
    <w:rsid w:val="009567B0"/>
    <w:rsid w:val="00981ACD"/>
    <w:rsid w:val="00A72B7E"/>
    <w:rsid w:val="00A93E1A"/>
    <w:rsid w:val="00AB5839"/>
    <w:rsid w:val="00AD5286"/>
    <w:rsid w:val="00B46361"/>
    <w:rsid w:val="00B72326"/>
    <w:rsid w:val="00B903B1"/>
    <w:rsid w:val="00BB090C"/>
    <w:rsid w:val="00BB4262"/>
    <w:rsid w:val="00C34734"/>
    <w:rsid w:val="00C468B2"/>
    <w:rsid w:val="00C5785F"/>
    <w:rsid w:val="00C82802"/>
    <w:rsid w:val="00CA0FCD"/>
    <w:rsid w:val="00CA35D1"/>
    <w:rsid w:val="00DA2699"/>
    <w:rsid w:val="00E26B53"/>
    <w:rsid w:val="00E57CEA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950EE"/>
  <w15:chartTrackingRefBased/>
  <w15:docId w15:val="{DD11C60B-0861-418E-AABF-9AC4A43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3243-48BF-4B22-A679-F99ED26F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Muenchen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Kavuk-Wegner</dc:creator>
  <cp:keywords/>
  <dc:description/>
  <cp:lastModifiedBy>Sibel Kavuk-Wegner</cp:lastModifiedBy>
  <cp:revision>3</cp:revision>
  <dcterms:created xsi:type="dcterms:W3CDTF">2021-03-31T10:55:00Z</dcterms:created>
  <dcterms:modified xsi:type="dcterms:W3CDTF">2021-03-31T11:58:00Z</dcterms:modified>
</cp:coreProperties>
</file>